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9842F" w14:textId="6C3C6A0C" w:rsidR="00980081" w:rsidRDefault="00980081">
      <w:r>
        <w:rPr>
          <w:rFonts w:hint="eastAsia"/>
        </w:rPr>
        <w:t>日時：</w:t>
      </w:r>
      <w:r w:rsidR="00DB4070">
        <w:rPr>
          <w:rFonts w:hint="eastAsia"/>
        </w:rPr>
        <w:t>9</w:t>
      </w:r>
      <w:r w:rsidRPr="00980081">
        <w:t>月</w:t>
      </w:r>
      <w:r w:rsidR="00DB4070">
        <w:rPr>
          <w:rFonts w:hint="eastAsia"/>
        </w:rPr>
        <w:t>6</w:t>
      </w:r>
      <w:r w:rsidRPr="00980081">
        <w:t>日（</w:t>
      </w:r>
      <w:r w:rsidR="00DB4070">
        <w:rPr>
          <w:rFonts w:hint="eastAsia"/>
        </w:rPr>
        <w:t>金</w:t>
      </w:r>
      <w:r w:rsidRPr="00980081">
        <w:t>）1</w:t>
      </w:r>
      <w:r w:rsidR="00B80516">
        <w:rPr>
          <w:rFonts w:hint="eastAsia"/>
        </w:rPr>
        <w:t>4</w:t>
      </w:r>
      <w:r w:rsidRPr="00980081">
        <w:t>時</w:t>
      </w:r>
      <w:r w:rsidR="00B80516">
        <w:rPr>
          <w:rFonts w:hint="eastAsia"/>
        </w:rPr>
        <w:t>30分</w:t>
      </w:r>
      <w:r w:rsidRPr="00980081">
        <w:t>～1</w:t>
      </w:r>
      <w:r w:rsidR="00B80516">
        <w:rPr>
          <w:rFonts w:hint="eastAsia"/>
        </w:rPr>
        <w:t>6</w:t>
      </w:r>
      <w:r w:rsidRPr="00980081">
        <w:t>時</w:t>
      </w:r>
    </w:p>
    <w:p w14:paraId="5FE2643E" w14:textId="0C2A5465" w:rsidR="00D92892" w:rsidRDefault="00D92892">
      <w:r>
        <w:rPr>
          <w:rFonts w:hint="eastAsia"/>
        </w:rPr>
        <w:t>セッション名：</w:t>
      </w:r>
      <w:r w:rsidR="00B80516">
        <w:rPr>
          <w:rFonts w:hint="eastAsia"/>
        </w:rPr>
        <w:t>“市販前市販後のリバランス”は有効に機能しているのか</w:t>
      </w:r>
    </w:p>
    <w:p w14:paraId="44E15025" w14:textId="77777777" w:rsidR="00D92892" w:rsidRDefault="00D92892"/>
    <w:p w14:paraId="10C31DBA" w14:textId="3CC0870E" w:rsidR="00980081" w:rsidRDefault="00980081" w:rsidP="00980081">
      <w:r>
        <w:rPr>
          <w:rFonts w:hint="eastAsia"/>
        </w:rPr>
        <w:t>【講演１】</w:t>
      </w:r>
    </w:p>
    <w:p w14:paraId="28582DA8" w14:textId="6665CD13" w:rsidR="00980081" w:rsidRPr="00980081" w:rsidRDefault="00980081" w:rsidP="00980081">
      <w:r>
        <w:rPr>
          <w:rFonts w:hint="eastAsia"/>
        </w:rPr>
        <w:t>演題名：</w:t>
      </w:r>
      <w:r w:rsidR="00B80516">
        <w:rPr>
          <w:rFonts w:hint="eastAsia"/>
        </w:rPr>
        <w:t>審査における市販前市販後リバランスの考え方</w:t>
      </w:r>
    </w:p>
    <w:p w14:paraId="3339DFF2" w14:textId="052B5DF0" w:rsidR="00306BD4" w:rsidRDefault="00980081" w:rsidP="00980081">
      <w:r>
        <w:rPr>
          <w:rFonts w:hint="eastAsia"/>
        </w:rPr>
        <w:t>内容：</w:t>
      </w:r>
      <w:r w:rsidR="00F121B5" w:rsidRPr="00F121B5">
        <w:rPr>
          <w:rFonts w:hint="eastAsia"/>
        </w:rPr>
        <w:t>医療ニーズ</w:t>
      </w:r>
      <w:r w:rsidR="00342658">
        <w:rPr>
          <w:rFonts w:hint="eastAsia"/>
        </w:rPr>
        <w:t>は</w:t>
      </w:r>
      <w:r w:rsidR="00F121B5" w:rsidRPr="00F121B5">
        <w:rPr>
          <w:rFonts w:hint="eastAsia"/>
        </w:rPr>
        <w:t>高いが開発困難な医療機器について、医療現場への早期導入を目指し、市販前の負担を軽減し、市販後の調査をより充実させることで早期承認を行う制度が整備されてきた。条件付き早期承認制度では、有効な治療法等がない重篤な疾病の医療機器で、一定の臨床データがあるが新たな治験の実施が困難なものについて、市販後のリスク計画を適切に設計・実行することで早期承認を目指す</w:t>
      </w:r>
      <w:r w:rsidR="00342658">
        <w:rPr>
          <w:rFonts w:hint="eastAsia"/>
        </w:rPr>
        <w:t>。</w:t>
      </w:r>
      <w:r w:rsidR="00342BD7">
        <w:rPr>
          <w:rFonts w:hint="eastAsia"/>
        </w:rPr>
        <w:t>審査のあり方</w:t>
      </w:r>
      <w:r w:rsidR="00937615">
        <w:rPr>
          <w:rFonts w:hint="eastAsia"/>
        </w:rPr>
        <w:t>としては</w:t>
      </w:r>
      <w:r w:rsidR="00342BD7">
        <w:rPr>
          <w:rFonts w:hint="eastAsia"/>
        </w:rPr>
        <w:t>レギュラトリーサイエンスに基づくリスクベネフィットバランスの最適化</w:t>
      </w:r>
      <w:r w:rsidR="00826CBD">
        <w:rPr>
          <w:rFonts w:hint="eastAsia"/>
        </w:rPr>
        <w:t>であり、リバランスでもその考え方は変わらない。</w:t>
      </w:r>
      <w:r w:rsidR="00925533">
        <w:rPr>
          <w:rFonts w:hint="eastAsia"/>
        </w:rPr>
        <w:t>限られた臨床データで</w:t>
      </w:r>
      <w:r w:rsidR="00827B84">
        <w:rPr>
          <w:rFonts w:hint="eastAsia"/>
        </w:rPr>
        <w:t>市販</w:t>
      </w:r>
      <w:r w:rsidR="00925533">
        <w:rPr>
          <w:rFonts w:hint="eastAsia"/>
        </w:rPr>
        <w:t>後の安全性</w:t>
      </w:r>
      <w:r w:rsidR="00827B84">
        <w:rPr>
          <w:rFonts w:hint="eastAsia"/>
        </w:rPr>
        <w:t>・</w:t>
      </w:r>
      <w:r w:rsidR="00925533">
        <w:rPr>
          <w:rFonts w:hint="eastAsia"/>
        </w:rPr>
        <w:t>有効性を確保する</w:t>
      </w:r>
      <w:r w:rsidR="00827B84">
        <w:rPr>
          <w:rFonts w:hint="eastAsia"/>
        </w:rPr>
        <w:t>には、関連学会等が定める適正使用指針の設定が有用であ</w:t>
      </w:r>
      <w:r w:rsidR="00275F88">
        <w:rPr>
          <w:rFonts w:hint="eastAsia"/>
        </w:rPr>
        <w:t>るが、</w:t>
      </w:r>
      <w:r w:rsidR="00F01AD8">
        <w:rPr>
          <w:rFonts w:hint="eastAsia"/>
        </w:rPr>
        <w:t>市販前のデータが少ない中で事前に市販後の最適化を</w:t>
      </w:r>
      <w:r w:rsidR="009F77B4">
        <w:rPr>
          <w:rFonts w:hint="eastAsia"/>
        </w:rPr>
        <w:t>計画</w:t>
      </w:r>
      <w:r w:rsidR="00F01AD8">
        <w:rPr>
          <w:rFonts w:hint="eastAsia"/>
        </w:rPr>
        <w:t>すること</w:t>
      </w:r>
      <w:r w:rsidR="00275F88">
        <w:rPr>
          <w:rFonts w:hint="eastAsia"/>
        </w:rPr>
        <w:t>は</w:t>
      </w:r>
      <w:r w:rsidR="00F01AD8">
        <w:rPr>
          <w:rFonts w:hint="eastAsia"/>
        </w:rPr>
        <w:t>困難</w:t>
      </w:r>
      <w:r w:rsidR="00275F88">
        <w:rPr>
          <w:rFonts w:hint="eastAsia"/>
        </w:rPr>
        <w:t>であり</w:t>
      </w:r>
      <w:r w:rsidR="00F01AD8">
        <w:rPr>
          <w:rFonts w:hint="eastAsia"/>
        </w:rPr>
        <w:t>、産学官連携</w:t>
      </w:r>
      <w:r w:rsidR="0047005C">
        <w:rPr>
          <w:rFonts w:hint="eastAsia"/>
        </w:rPr>
        <w:t>や継続的な議論が重要となる。</w:t>
      </w:r>
      <w:r w:rsidR="00F577E2">
        <w:rPr>
          <w:rFonts w:hint="eastAsia"/>
        </w:rPr>
        <w:t>データを確認しながら</w:t>
      </w:r>
      <w:r w:rsidR="00275F88">
        <w:rPr>
          <w:rFonts w:hint="eastAsia"/>
        </w:rPr>
        <w:t>、</w:t>
      </w:r>
      <w:r w:rsidR="00F577E2">
        <w:rPr>
          <w:rFonts w:hint="eastAsia"/>
        </w:rPr>
        <w:t>臨床現場における最適化に向けてチューニングすることが必要である。</w:t>
      </w:r>
    </w:p>
    <w:p w14:paraId="74906B94" w14:textId="77777777" w:rsidR="00980081" w:rsidRDefault="00980081"/>
    <w:p w14:paraId="10F44922" w14:textId="6BD330CE" w:rsidR="00980081" w:rsidRDefault="00980081" w:rsidP="00980081">
      <w:r>
        <w:rPr>
          <w:rFonts w:hint="eastAsia"/>
        </w:rPr>
        <w:t>【講演２】</w:t>
      </w:r>
    </w:p>
    <w:p w14:paraId="06A652A1" w14:textId="76D436C4" w:rsidR="00980081" w:rsidRPr="00980081" w:rsidRDefault="00980081" w:rsidP="00980081">
      <w:r>
        <w:rPr>
          <w:rFonts w:hint="eastAsia"/>
        </w:rPr>
        <w:t>演題名</w:t>
      </w:r>
      <w:r w:rsidR="00B80516">
        <w:rPr>
          <w:rFonts w:hint="eastAsia"/>
        </w:rPr>
        <w:t>：企業の視点</w:t>
      </w:r>
    </w:p>
    <w:p w14:paraId="7169C0B5" w14:textId="1105B3F8" w:rsidR="002D4FFB" w:rsidRDefault="00980081" w:rsidP="00980081">
      <w:r>
        <w:rPr>
          <w:rFonts w:hint="eastAsia"/>
        </w:rPr>
        <w:t>内容：</w:t>
      </w:r>
      <w:r w:rsidR="00306BD4">
        <w:rPr>
          <w:rFonts w:hint="eastAsia"/>
        </w:rPr>
        <w:t>医療機器開発促進にあたっては様々な制度が整備されて</w:t>
      </w:r>
      <w:r w:rsidR="0029628C">
        <w:rPr>
          <w:rFonts w:hint="eastAsia"/>
        </w:rPr>
        <w:t>きた</w:t>
      </w:r>
      <w:r w:rsidR="00306BD4">
        <w:rPr>
          <w:rFonts w:hint="eastAsia"/>
        </w:rPr>
        <w:t>。</w:t>
      </w:r>
      <w:r w:rsidR="00444419">
        <w:rPr>
          <w:rFonts w:hint="eastAsia"/>
        </w:rPr>
        <w:t>リバランスでは、</w:t>
      </w:r>
      <w:r w:rsidR="00306BD4">
        <w:rPr>
          <w:rFonts w:hint="eastAsia"/>
        </w:rPr>
        <w:t>市販前</w:t>
      </w:r>
      <w:r w:rsidR="00BC10E2">
        <w:rPr>
          <w:rFonts w:hint="eastAsia"/>
        </w:rPr>
        <w:t>・</w:t>
      </w:r>
      <w:r w:rsidR="00306BD4">
        <w:rPr>
          <w:rFonts w:hint="eastAsia"/>
        </w:rPr>
        <w:t>市販後</w:t>
      </w:r>
      <w:r w:rsidR="00081EEE">
        <w:rPr>
          <w:rFonts w:hint="eastAsia"/>
        </w:rPr>
        <w:t>で</w:t>
      </w:r>
      <w:r w:rsidR="00306BD4">
        <w:rPr>
          <w:rFonts w:hint="eastAsia"/>
        </w:rPr>
        <w:t>の一貫した安全性・有効性の確保を前提としている。市販後データ収集計画を早期に策定し、PMDAともディスカッションすることが重要である。</w:t>
      </w:r>
      <w:r w:rsidR="002D4FFB">
        <w:rPr>
          <w:rFonts w:hint="eastAsia"/>
        </w:rPr>
        <w:t>リバランスは開発促進の有力なツールである</w:t>
      </w:r>
      <w:r w:rsidR="000263E2">
        <w:rPr>
          <w:rFonts w:hint="eastAsia"/>
        </w:rPr>
        <w:t>が</w:t>
      </w:r>
      <w:r w:rsidR="002D4FFB">
        <w:rPr>
          <w:rFonts w:hint="eastAsia"/>
        </w:rPr>
        <w:t>、医療機器開発を俯瞰的に考える上で</w:t>
      </w:r>
      <w:r w:rsidR="0004551C">
        <w:rPr>
          <w:rFonts w:hint="eastAsia"/>
        </w:rPr>
        <w:t>適正使用指針の再考など</w:t>
      </w:r>
      <w:r w:rsidR="002D4FFB">
        <w:rPr>
          <w:rFonts w:hint="eastAsia"/>
        </w:rPr>
        <w:t>薬事戦略としてのリバランスの在り方とともに、保険上の評価の在り方と</w:t>
      </w:r>
      <w:r w:rsidR="008A4879">
        <w:rPr>
          <w:rFonts w:hint="eastAsia"/>
        </w:rPr>
        <w:t>も</w:t>
      </w:r>
      <w:r w:rsidR="002D4FFB">
        <w:rPr>
          <w:rFonts w:hint="eastAsia"/>
        </w:rPr>
        <w:t>連携して考えていく必要がある</w:t>
      </w:r>
      <w:r w:rsidR="00596702">
        <w:rPr>
          <w:rFonts w:hint="eastAsia"/>
        </w:rPr>
        <w:t>。</w:t>
      </w:r>
    </w:p>
    <w:p w14:paraId="32A9CD84" w14:textId="77777777" w:rsidR="00D92892" w:rsidRDefault="00D92892"/>
    <w:p w14:paraId="207DECDF" w14:textId="2E1CF2BD" w:rsidR="007421DB" w:rsidRDefault="007421DB" w:rsidP="007421DB">
      <w:r>
        <w:rPr>
          <w:rFonts w:hint="eastAsia"/>
        </w:rPr>
        <w:t>【講演3】</w:t>
      </w:r>
    </w:p>
    <w:p w14:paraId="19F4EB93" w14:textId="4D763A48" w:rsidR="007421DB" w:rsidRPr="00980081" w:rsidRDefault="007421DB" w:rsidP="007421DB">
      <w:r>
        <w:rPr>
          <w:rFonts w:hint="eastAsia"/>
        </w:rPr>
        <w:t>演題名：</w:t>
      </w:r>
      <w:r w:rsidR="00B80516">
        <w:rPr>
          <w:rFonts w:hint="eastAsia"/>
        </w:rPr>
        <w:t>臨床現場の視点</w:t>
      </w:r>
    </w:p>
    <w:p w14:paraId="63545727" w14:textId="755D00A9" w:rsidR="00D06204" w:rsidRDefault="007421DB" w:rsidP="007421DB">
      <w:r>
        <w:rPr>
          <w:rFonts w:hint="eastAsia"/>
        </w:rPr>
        <w:t>内容：</w:t>
      </w:r>
      <w:r w:rsidR="008853EA">
        <w:rPr>
          <w:rFonts w:hint="eastAsia"/>
        </w:rPr>
        <w:t>リバランスとは市販前と市販後に必要となる臨床成績の最適化</w:t>
      </w:r>
      <w:r w:rsidR="003127C6">
        <w:rPr>
          <w:rFonts w:hint="eastAsia"/>
        </w:rPr>
        <w:t>である</w:t>
      </w:r>
      <w:r w:rsidR="008853EA">
        <w:rPr>
          <w:rFonts w:hint="eastAsia"/>
        </w:rPr>
        <w:t>。</w:t>
      </w:r>
      <w:r w:rsidR="009D3176">
        <w:rPr>
          <w:rFonts w:hint="eastAsia"/>
        </w:rPr>
        <w:t>医療機器について</w:t>
      </w:r>
      <w:r w:rsidR="00384C59">
        <w:rPr>
          <w:rFonts w:hint="eastAsia"/>
        </w:rPr>
        <w:t xml:space="preserve">FDAではTotal product </w:t>
      </w:r>
      <w:r w:rsidR="009D3176">
        <w:rPr>
          <w:rFonts w:hint="eastAsia"/>
        </w:rPr>
        <w:t>life cycle が提唱されているが、</w:t>
      </w:r>
      <w:r w:rsidR="0025226D">
        <w:rPr>
          <w:rFonts w:hint="eastAsia"/>
        </w:rPr>
        <w:t>米国と日本の仕組みは異なるため、</w:t>
      </w:r>
      <w:r w:rsidR="003127C6">
        <w:rPr>
          <w:rFonts w:hint="eastAsia"/>
        </w:rPr>
        <w:t>日本の現場にあった仕組みを整備すべきである。</w:t>
      </w:r>
      <w:r w:rsidR="00403C30">
        <w:rPr>
          <w:rFonts w:hint="eastAsia"/>
        </w:rPr>
        <w:t>実用化された</w:t>
      </w:r>
      <w:r w:rsidR="00342658">
        <w:rPr>
          <w:rFonts w:hint="eastAsia"/>
        </w:rPr>
        <w:t>医療</w:t>
      </w:r>
      <w:r w:rsidR="00403C30">
        <w:rPr>
          <w:rFonts w:hint="eastAsia"/>
        </w:rPr>
        <w:t>機器等について</w:t>
      </w:r>
      <w:r w:rsidR="00485D68">
        <w:rPr>
          <w:rFonts w:hint="eastAsia"/>
        </w:rPr>
        <w:t>臨床現場</w:t>
      </w:r>
      <w:r w:rsidR="00B35A7F">
        <w:rPr>
          <w:rFonts w:hint="eastAsia"/>
        </w:rPr>
        <w:t>が感じていることを開発</w:t>
      </w:r>
      <w:r w:rsidR="00127456">
        <w:rPr>
          <w:rFonts w:hint="eastAsia"/>
        </w:rPr>
        <w:t>へ</w:t>
      </w:r>
      <w:r w:rsidR="00B35A7F">
        <w:rPr>
          <w:rFonts w:hint="eastAsia"/>
        </w:rPr>
        <w:t>フィードバックし、</w:t>
      </w:r>
      <w:r w:rsidR="00403C30">
        <w:rPr>
          <w:rFonts w:hint="eastAsia"/>
        </w:rPr>
        <w:t>それを基に新たな</w:t>
      </w:r>
      <w:r w:rsidR="00342658">
        <w:rPr>
          <w:rFonts w:hint="eastAsia"/>
        </w:rPr>
        <w:t>医療</w:t>
      </w:r>
      <w:r w:rsidR="00B35A7F">
        <w:rPr>
          <w:rFonts w:hint="eastAsia"/>
        </w:rPr>
        <w:t>機器を開発</w:t>
      </w:r>
      <w:r w:rsidR="00342658">
        <w:rPr>
          <w:rFonts w:hint="eastAsia"/>
        </w:rPr>
        <w:t>する</w:t>
      </w:r>
      <w:r w:rsidR="00842846">
        <w:rPr>
          <w:rFonts w:hint="eastAsia"/>
        </w:rPr>
        <w:t>サイクル</w:t>
      </w:r>
      <w:r w:rsidR="008F2158">
        <w:rPr>
          <w:rFonts w:hint="eastAsia"/>
        </w:rPr>
        <w:t>をうまく回す必要があるが</w:t>
      </w:r>
      <w:r w:rsidR="000F5787">
        <w:rPr>
          <w:rFonts w:hint="eastAsia"/>
        </w:rPr>
        <w:t>、市販前市販後のリバランス</w:t>
      </w:r>
      <w:r w:rsidR="00621D8B">
        <w:rPr>
          <w:rFonts w:hint="eastAsia"/>
        </w:rPr>
        <w:t>は</w:t>
      </w:r>
      <w:r w:rsidR="008F2158">
        <w:rPr>
          <w:rFonts w:hint="eastAsia"/>
        </w:rPr>
        <w:t>この</w:t>
      </w:r>
      <w:r w:rsidR="00621D8B">
        <w:rPr>
          <w:rFonts w:hint="eastAsia"/>
        </w:rPr>
        <w:t>改善サイクルを</w:t>
      </w:r>
      <w:r w:rsidR="00607C32">
        <w:rPr>
          <w:rFonts w:hint="eastAsia"/>
        </w:rPr>
        <w:t>産官学で</w:t>
      </w:r>
      <w:r w:rsidR="00621D8B">
        <w:rPr>
          <w:rFonts w:hint="eastAsia"/>
        </w:rPr>
        <w:t>回す</w:t>
      </w:r>
      <w:r w:rsidR="008F2158">
        <w:rPr>
          <w:rFonts w:hint="eastAsia"/>
        </w:rPr>
        <w:t>ための大きな</w:t>
      </w:r>
      <w:r w:rsidR="00621D8B">
        <w:rPr>
          <w:rFonts w:hint="eastAsia"/>
        </w:rPr>
        <w:t>力とな</w:t>
      </w:r>
      <w:r w:rsidR="00607C32">
        <w:rPr>
          <w:rFonts w:hint="eastAsia"/>
        </w:rPr>
        <w:t>っている</w:t>
      </w:r>
      <w:r w:rsidR="00342658">
        <w:rPr>
          <w:rFonts w:hint="eastAsia"/>
        </w:rPr>
        <w:t>と</w:t>
      </w:r>
      <w:r w:rsidR="00D06204">
        <w:rPr>
          <w:rFonts w:hint="eastAsia"/>
        </w:rPr>
        <w:t>考えられる。</w:t>
      </w:r>
    </w:p>
    <w:p w14:paraId="2805C73E" w14:textId="02AF8142" w:rsidR="007421DB" w:rsidRDefault="007421DB"/>
    <w:p w14:paraId="21FE8085" w14:textId="1358731A" w:rsidR="0060639E" w:rsidRDefault="0060639E"/>
    <w:p w14:paraId="43446E28" w14:textId="3EC4138D" w:rsidR="00246B7B" w:rsidRDefault="00246B7B"/>
    <w:p w14:paraId="032EE716" w14:textId="77777777" w:rsidR="00246B7B" w:rsidRDefault="00246B7B"/>
    <w:p w14:paraId="61BBDD24" w14:textId="77777777" w:rsidR="0060639E" w:rsidRDefault="0060639E"/>
    <w:p w14:paraId="66ED1C10" w14:textId="5ECB0C27" w:rsidR="007421DB" w:rsidRDefault="007421DB" w:rsidP="007421DB">
      <w:r>
        <w:rPr>
          <w:rFonts w:hint="eastAsia"/>
        </w:rPr>
        <w:lastRenderedPageBreak/>
        <w:t>【講演</w:t>
      </w:r>
      <w:r w:rsidR="006567FE">
        <w:rPr>
          <w:rFonts w:hint="eastAsia"/>
        </w:rPr>
        <w:t>4</w:t>
      </w:r>
      <w:r>
        <w:rPr>
          <w:rFonts w:hint="eastAsia"/>
        </w:rPr>
        <w:t>】</w:t>
      </w:r>
    </w:p>
    <w:p w14:paraId="315A782A" w14:textId="16A57D0B" w:rsidR="007421DB" w:rsidRPr="00980081" w:rsidRDefault="007421DB" w:rsidP="007421DB">
      <w:r>
        <w:rPr>
          <w:rFonts w:hint="eastAsia"/>
        </w:rPr>
        <w:t>演題名：</w:t>
      </w:r>
      <w:r w:rsidR="00B80516">
        <w:rPr>
          <w:rFonts w:hint="eastAsia"/>
        </w:rPr>
        <w:t>適正使用指針の現状調査報告</w:t>
      </w:r>
    </w:p>
    <w:p w14:paraId="0FC2E1AA" w14:textId="687E29F8" w:rsidR="007421DB" w:rsidRDefault="007421DB">
      <w:r>
        <w:rPr>
          <w:rFonts w:hint="eastAsia"/>
        </w:rPr>
        <w:t>内容：</w:t>
      </w:r>
      <w:r w:rsidR="00284AE9">
        <w:rPr>
          <w:rFonts w:hint="eastAsia"/>
        </w:rPr>
        <w:t>本調査は</w:t>
      </w:r>
      <w:r w:rsidR="00652ADD">
        <w:rPr>
          <w:rFonts w:hint="eastAsia"/>
        </w:rPr>
        <w:t>令和5年厚生労働科学研究費補助金の医薬品・医療機器等レギュラトリーサイエンス政策研究事業「医療機器の適正使用指針作成及び見直しの最適化に関する研究」</w:t>
      </w:r>
      <w:r w:rsidR="007D7D28">
        <w:rPr>
          <w:rFonts w:hint="eastAsia"/>
        </w:rPr>
        <w:t>において</w:t>
      </w:r>
      <w:r w:rsidR="00CB4DC9">
        <w:rPr>
          <w:rFonts w:hint="eastAsia"/>
        </w:rPr>
        <w:t>、事例が増えつつある適正使用指針の制定や活用の実態を可視化することで、今後の革新的な医療機器を速やかかつ安全に医療現場に導入するための考え方を整理する目的で</w:t>
      </w:r>
      <w:r w:rsidR="009F5D92">
        <w:rPr>
          <w:rFonts w:hint="eastAsia"/>
        </w:rPr>
        <w:t>実施</w:t>
      </w:r>
      <w:r w:rsidR="007D7D28">
        <w:rPr>
          <w:rFonts w:hint="eastAsia"/>
        </w:rPr>
        <w:t>された</w:t>
      </w:r>
      <w:r w:rsidR="00284AE9">
        <w:rPr>
          <w:rFonts w:hint="eastAsia"/>
        </w:rPr>
        <w:t>。</w:t>
      </w:r>
      <w:r w:rsidR="002821FC">
        <w:rPr>
          <w:rFonts w:hint="eastAsia"/>
        </w:rPr>
        <w:t>これまでの調査では、</w:t>
      </w:r>
      <w:r w:rsidR="001F156E">
        <w:rPr>
          <w:rFonts w:hint="eastAsia"/>
        </w:rPr>
        <w:t>適正使用指針</w:t>
      </w:r>
      <w:r w:rsidR="00CC0126">
        <w:rPr>
          <w:rFonts w:hint="eastAsia"/>
        </w:rPr>
        <w:t>の全体像を可視化するにあたり、公開資料から可能な限り多くの指針が含まれるようアプローチ方法を検討し</w:t>
      </w:r>
      <w:r w:rsidR="00720EE5">
        <w:rPr>
          <w:rFonts w:hint="eastAsia"/>
        </w:rPr>
        <w:t>、</w:t>
      </w:r>
      <w:r w:rsidR="00CC0126">
        <w:rPr>
          <w:rFonts w:hint="eastAsia"/>
        </w:rPr>
        <w:t>適正使用指針</w:t>
      </w:r>
      <w:r w:rsidR="00BC04AD">
        <w:rPr>
          <w:rFonts w:hint="eastAsia"/>
        </w:rPr>
        <w:t>96</w:t>
      </w:r>
      <w:r w:rsidR="00CC0126">
        <w:rPr>
          <w:rFonts w:hint="eastAsia"/>
        </w:rPr>
        <w:t>件のリストを対象として記載項目を整理し</w:t>
      </w:r>
      <w:r w:rsidR="00FE0F08">
        <w:rPr>
          <w:rFonts w:hint="eastAsia"/>
        </w:rPr>
        <w:t>た</w:t>
      </w:r>
      <w:r w:rsidR="007E70C0">
        <w:rPr>
          <w:rFonts w:hint="eastAsia"/>
        </w:rPr>
        <w:t>。</w:t>
      </w:r>
    </w:p>
    <w:p w14:paraId="38095F7F" w14:textId="77777777" w:rsidR="0011066C" w:rsidRDefault="0011066C"/>
    <w:p w14:paraId="60919DB7" w14:textId="26791FBA" w:rsidR="00D92892" w:rsidRDefault="00D92892">
      <w:r>
        <w:rPr>
          <w:rFonts w:hint="eastAsia"/>
        </w:rPr>
        <w:t>【パネルディスカッション】</w:t>
      </w:r>
    </w:p>
    <w:p w14:paraId="2D234BB3" w14:textId="073E5022" w:rsidR="00EF57E0" w:rsidRDefault="00981553" w:rsidP="00D22739">
      <w:pPr>
        <w:pStyle w:val="a7"/>
        <w:numPr>
          <w:ilvl w:val="0"/>
          <w:numId w:val="2"/>
        </w:numPr>
        <w:ind w:leftChars="0"/>
      </w:pPr>
      <w:r>
        <w:rPr>
          <w:rFonts w:hint="eastAsia"/>
        </w:rPr>
        <w:t>早期承認制度に</w:t>
      </w:r>
      <w:r w:rsidR="0027014B">
        <w:rPr>
          <w:rFonts w:hint="eastAsia"/>
        </w:rPr>
        <w:t>ついて</w:t>
      </w:r>
      <w:r>
        <w:rPr>
          <w:rFonts w:hint="eastAsia"/>
        </w:rPr>
        <w:t>、</w:t>
      </w:r>
      <w:r w:rsidR="006726B8">
        <w:rPr>
          <w:rFonts w:hint="eastAsia"/>
        </w:rPr>
        <w:t>PMDA側は否定的ではな</w:t>
      </w:r>
      <w:r w:rsidR="00A8420C">
        <w:rPr>
          <w:rFonts w:hint="eastAsia"/>
        </w:rPr>
        <w:t>く</w:t>
      </w:r>
      <w:r w:rsidR="00973A77">
        <w:rPr>
          <w:rFonts w:hint="eastAsia"/>
        </w:rPr>
        <w:t>、</w:t>
      </w:r>
      <w:r w:rsidR="00744915">
        <w:rPr>
          <w:rFonts w:hint="eastAsia"/>
        </w:rPr>
        <w:t>治験を継続</w:t>
      </w:r>
      <w:r w:rsidR="006F7880">
        <w:rPr>
          <w:rFonts w:hint="eastAsia"/>
        </w:rPr>
        <w:t>的に</w:t>
      </w:r>
      <w:r w:rsidR="00744915">
        <w:rPr>
          <w:rFonts w:hint="eastAsia"/>
        </w:rPr>
        <w:t>実施して開発することが難しく、リアルワールドでデータを蓄積する方が様々なデータを収集できる場合もあるため、</w:t>
      </w:r>
      <w:r w:rsidR="006F7880">
        <w:rPr>
          <w:rFonts w:hint="eastAsia"/>
        </w:rPr>
        <w:t>早期に一旦</w:t>
      </w:r>
      <w:r w:rsidR="00A8420C">
        <w:rPr>
          <w:rFonts w:hint="eastAsia"/>
        </w:rPr>
        <w:t>上市できる点で企業側としても非常に活用できる制度である。一方で</w:t>
      </w:r>
      <w:r w:rsidR="00744915">
        <w:rPr>
          <w:rFonts w:hint="eastAsia"/>
        </w:rPr>
        <w:t>、</w:t>
      </w:r>
      <w:r w:rsidR="0027014B">
        <w:rPr>
          <w:rFonts w:hint="eastAsia"/>
        </w:rPr>
        <w:t>承認取り下げや不承認となった事例</w:t>
      </w:r>
      <w:r w:rsidR="006F7880">
        <w:rPr>
          <w:rFonts w:hint="eastAsia"/>
        </w:rPr>
        <w:t>が</w:t>
      </w:r>
      <w:r w:rsidR="0027014B">
        <w:rPr>
          <w:rFonts w:hint="eastAsia"/>
        </w:rPr>
        <w:t>あり、</w:t>
      </w:r>
      <w:r w:rsidR="00EF57E0">
        <w:rPr>
          <w:rFonts w:hint="eastAsia"/>
        </w:rPr>
        <w:t>正しく理解されていないためか</w:t>
      </w:r>
      <w:r w:rsidR="00973A77">
        <w:rPr>
          <w:rFonts w:hint="eastAsia"/>
        </w:rPr>
        <w:t>一般では</w:t>
      </w:r>
      <w:r w:rsidR="00EF57E0">
        <w:rPr>
          <w:rFonts w:hint="eastAsia"/>
        </w:rPr>
        <w:t>否定的な意見もあ</w:t>
      </w:r>
      <w:r w:rsidR="000C305B">
        <w:rPr>
          <w:rFonts w:hint="eastAsia"/>
        </w:rPr>
        <w:t>った</w:t>
      </w:r>
      <w:r w:rsidR="00EF57E0">
        <w:rPr>
          <w:rFonts w:hint="eastAsia"/>
        </w:rPr>
        <w:t>。</w:t>
      </w:r>
      <w:r w:rsidR="0026476E">
        <w:rPr>
          <w:rFonts w:hint="eastAsia"/>
        </w:rPr>
        <w:t>本制度によりいち早く患者様に</w:t>
      </w:r>
      <w:r w:rsidR="0027014B">
        <w:rPr>
          <w:rFonts w:hint="eastAsia"/>
        </w:rPr>
        <w:t>製品を</w:t>
      </w:r>
      <w:r w:rsidR="0026476E">
        <w:rPr>
          <w:rFonts w:hint="eastAsia"/>
        </w:rPr>
        <w:t>届けることができた点は良かった</w:t>
      </w:r>
      <w:r w:rsidR="0027014B">
        <w:rPr>
          <w:rFonts w:hint="eastAsia"/>
        </w:rPr>
        <w:t>が、途中で制度を見直すタイミングがあるとより良かったのではと考えられる。制度をどう変えればうまくいくのか、</w:t>
      </w:r>
      <w:r w:rsidR="001027D8">
        <w:rPr>
          <w:rFonts w:hint="eastAsia"/>
        </w:rPr>
        <w:t>検討</w:t>
      </w:r>
      <w:r w:rsidR="00C92097">
        <w:rPr>
          <w:rFonts w:hint="eastAsia"/>
        </w:rPr>
        <w:t>していく</w:t>
      </w:r>
      <w:r w:rsidR="001027D8">
        <w:rPr>
          <w:rFonts w:hint="eastAsia"/>
        </w:rPr>
        <w:t>必要</w:t>
      </w:r>
      <w:r w:rsidR="00C92097">
        <w:rPr>
          <w:rFonts w:hint="eastAsia"/>
        </w:rPr>
        <w:t>が</w:t>
      </w:r>
      <w:r w:rsidR="001027D8">
        <w:rPr>
          <w:rFonts w:hint="eastAsia"/>
        </w:rPr>
        <w:t>ある。</w:t>
      </w:r>
    </w:p>
    <w:p w14:paraId="68FA5311" w14:textId="7C94EC62" w:rsidR="00CE5CEC" w:rsidRDefault="00216DA4" w:rsidP="00D22739">
      <w:pPr>
        <w:pStyle w:val="a7"/>
        <w:numPr>
          <w:ilvl w:val="0"/>
          <w:numId w:val="2"/>
        </w:numPr>
        <w:ind w:leftChars="0"/>
      </w:pPr>
      <w:r>
        <w:rPr>
          <w:rFonts w:hint="eastAsia"/>
        </w:rPr>
        <w:t>市販前市販後のリバランスを</w:t>
      </w:r>
      <w:r w:rsidR="00DF1F18">
        <w:rPr>
          <w:rFonts w:hint="eastAsia"/>
        </w:rPr>
        <w:t>考えて開発された製品</w:t>
      </w:r>
      <w:r>
        <w:rPr>
          <w:rFonts w:hint="eastAsia"/>
        </w:rPr>
        <w:t>について</w:t>
      </w:r>
      <w:r w:rsidR="00F06155">
        <w:rPr>
          <w:rFonts w:hint="eastAsia"/>
        </w:rPr>
        <w:t>臨床側として</w:t>
      </w:r>
      <w:r w:rsidR="00CD3646">
        <w:rPr>
          <w:rFonts w:hint="eastAsia"/>
        </w:rPr>
        <w:t>は</w:t>
      </w:r>
      <w:r w:rsidR="00F06155">
        <w:rPr>
          <w:rFonts w:hint="eastAsia"/>
        </w:rPr>
        <w:t>、</w:t>
      </w:r>
      <w:r w:rsidR="00AE6219">
        <w:rPr>
          <w:rFonts w:hint="eastAsia"/>
        </w:rPr>
        <w:t>アンメットニーズはあるものの</w:t>
      </w:r>
      <w:r w:rsidR="00CD3646">
        <w:rPr>
          <w:rFonts w:hint="eastAsia"/>
        </w:rPr>
        <w:t>チャレンジングな治療であるという捉え方をされる患者様もおり、同意が得られなかったケースもある。</w:t>
      </w:r>
      <w:r w:rsidR="002C586D">
        <w:rPr>
          <w:rFonts w:hint="eastAsia"/>
        </w:rPr>
        <w:t>安全性には問題ないが、有効性については</w:t>
      </w:r>
      <w:r w:rsidR="004D5EEB">
        <w:rPr>
          <w:rFonts w:hint="eastAsia"/>
        </w:rPr>
        <w:t>疑問がある場合もあり、</w:t>
      </w:r>
      <w:r w:rsidR="00CE5D1B">
        <w:rPr>
          <w:rFonts w:hint="eastAsia"/>
        </w:rPr>
        <w:t>治験ではない中で</w:t>
      </w:r>
      <w:r w:rsidR="006F7880">
        <w:rPr>
          <w:rFonts w:hint="eastAsia"/>
        </w:rPr>
        <w:t>、</w:t>
      </w:r>
      <w:r w:rsidR="004D5EEB">
        <w:rPr>
          <w:rFonts w:hint="eastAsia"/>
        </w:rPr>
        <w:t>アカデミア</w:t>
      </w:r>
      <w:r w:rsidR="00CE5D1B">
        <w:rPr>
          <w:rFonts w:hint="eastAsia"/>
        </w:rPr>
        <w:t>側が協力していかに正確なデータを収集していくかという点に課題がある。</w:t>
      </w:r>
    </w:p>
    <w:p w14:paraId="0F4872BF" w14:textId="55060E29" w:rsidR="000B22D9" w:rsidRDefault="00044CB6" w:rsidP="00D22739">
      <w:pPr>
        <w:pStyle w:val="a7"/>
        <w:numPr>
          <w:ilvl w:val="0"/>
          <w:numId w:val="2"/>
        </w:numPr>
        <w:ind w:leftChars="0"/>
      </w:pPr>
      <w:r>
        <w:rPr>
          <w:rFonts w:hint="eastAsia"/>
        </w:rPr>
        <w:t>リバランス通知</w:t>
      </w:r>
      <w:r w:rsidR="00BF0C4F">
        <w:rPr>
          <w:rFonts w:hint="eastAsia"/>
        </w:rPr>
        <w:t>を活用した</w:t>
      </w:r>
      <w:r>
        <w:rPr>
          <w:rFonts w:hint="eastAsia"/>
        </w:rPr>
        <w:t>新規測定項目について、</w:t>
      </w:r>
      <w:r w:rsidR="00BF0C4F">
        <w:rPr>
          <w:rFonts w:hint="eastAsia"/>
        </w:rPr>
        <w:t>臨床</w:t>
      </w:r>
      <w:r w:rsidR="00A52360">
        <w:rPr>
          <w:rFonts w:hint="eastAsia"/>
        </w:rPr>
        <w:t>現場からするといつ使えるか</w:t>
      </w:r>
      <w:r w:rsidR="00BF0C4F">
        <w:rPr>
          <w:rFonts w:hint="eastAsia"/>
        </w:rPr>
        <w:t>は不明な</w:t>
      </w:r>
      <w:r w:rsidR="00A52360">
        <w:rPr>
          <w:rFonts w:hint="eastAsia"/>
        </w:rPr>
        <w:t>データを</w:t>
      </w:r>
      <w:r w:rsidR="00BF0C4F">
        <w:rPr>
          <w:rFonts w:hint="eastAsia"/>
        </w:rPr>
        <w:t>収集しなければいけない</w:t>
      </w:r>
      <w:r w:rsidR="00B11833">
        <w:rPr>
          <w:rFonts w:hint="eastAsia"/>
        </w:rPr>
        <w:t>状況となる</w:t>
      </w:r>
      <w:r w:rsidR="00A52360">
        <w:rPr>
          <w:rFonts w:hint="eastAsia"/>
        </w:rPr>
        <w:t>。</w:t>
      </w:r>
      <w:r w:rsidR="00A56F24">
        <w:rPr>
          <w:rFonts w:hint="eastAsia"/>
        </w:rPr>
        <w:t>病院や患者様の持ち出しがあ</w:t>
      </w:r>
      <w:r w:rsidR="006F7880">
        <w:rPr>
          <w:rFonts w:hint="eastAsia"/>
        </w:rPr>
        <w:t>れば</w:t>
      </w:r>
      <w:r w:rsidR="00A56F24">
        <w:rPr>
          <w:rFonts w:hint="eastAsia"/>
        </w:rPr>
        <w:t>難しいが、</w:t>
      </w:r>
      <w:r w:rsidR="00BF0C4F">
        <w:rPr>
          <w:rFonts w:hint="eastAsia"/>
        </w:rPr>
        <w:t>一定の手間を要する</w:t>
      </w:r>
      <w:r w:rsidR="00A56F24">
        <w:rPr>
          <w:rFonts w:hint="eastAsia"/>
        </w:rPr>
        <w:t>だけであれば</w:t>
      </w:r>
      <w:r w:rsidR="00BF0C4F">
        <w:rPr>
          <w:rFonts w:hint="eastAsia"/>
        </w:rPr>
        <w:t>、</w:t>
      </w:r>
      <w:r w:rsidR="00A52360">
        <w:rPr>
          <w:rFonts w:hint="eastAsia"/>
        </w:rPr>
        <w:t>医師のモチベーションがあれば乗り越えられ</w:t>
      </w:r>
      <w:r w:rsidR="00A56F24">
        <w:rPr>
          <w:rFonts w:hint="eastAsia"/>
        </w:rPr>
        <w:t>、</w:t>
      </w:r>
      <w:r w:rsidR="00A52360">
        <w:rPr>
          <w:rFonts w:hint="eastAsia"/>
        </w:rPr>
        <w:t>学会とどのように共同</w:t>
      </w:r>
      <w:r w:rsidR="00DF1F18">
        <w:rPr>
          <w:rFonts w:hint="eastAsia"/>
        </w:rPr>
        <w:t>でき</w:t>
      </w:r>
      <w:r w:rsidR="00A52360">
        <w:rPr>
          <w:rFonts w:hint="eastAsia"/>
        </w:rPr>
        <w:t>るか</w:t>
      </w:r>
      <w:r w:rsidR="00A56F24">
        <w:rPr>
          <w:rFonts w:hint="eastAsia"/>
        </w:rPr>
        <w:t>が重要となる</w:t>
      </w:r>
      <w:r w:rsidR="00A52360">
        <w:rPr>
          <w:rFonts w:hint="eastAsia"/>
        </w:rPr>
        <w:t>。</w:t>
      </w:r>
    </w:p>
    <w:p w14:paraId="475F1899" w14:textId="40B9B38C" w:rsidR="003D683D" w:rsidRDefault="00A52360" w:rsidP="00D22739">
      <w:pPr>
        <w:pStyle w:val="a7"/>
        <w:numPr>
          <w:ilvl w:val="0"/>
          <w:numId w:val="2"/>
        </w:numPr>
        <w:ind w:leftChars="0"/>
      </w:pPr>
      <w:r>
        <w:rPr>
          <w:rFonts w:hint="eastAsia"/>
        </w:rPr>
        <w:t>適正使用指針</w:t>
      </w:r>
      <w:r w:rsidR="00DF1F18">
        <w:rPr>
          <w:rFonts w:hint="eastAsia"/>
        </w:rPr>
        <w:t>の作成について</w:t>
      </w:r>
      <w:r>
        <w:rPr>
          <w:rFonts w:hint="eastAsia"/>
        </w:rPr>
        <w:t>、</w:t>
      </w:r>
      <w:r w:rsidR="00690827">
        <w:rPr>
          <w:rFonts w:hint="eastAsia"/>
        </w:rPr>
        <w:t>以前は臨床現場</w:t>
      </w:r>
      <w:r w:rsidR="00DF1F18">
        <w:rPr>
          <w:rFonts w:hint="eastAsia"/>
        </w:rPr>
        <w:t>が</w:t>
      </w:r>
      <w:r>
        <w:rPr>
          <w:rFonts w:hint="eastAsia"/>
        </w:rPr>
        <w:t>非協力的であった</w:t>
      </w:r>
      <w:r w:rsidR="00690827">
        <w:rPr>
          <w:rFonts w:hint="eastAsia"/>
        </w:rPr>
        <w:t>が、</w:t>
      </w:r>
      <w:r w:rsidR="0094715A">
        <w:rPr>
          <w:rFonts w:hint="eastAsia"/>
        </w:rPr>
        <w:t>保険を連動させることができた</w:t>
      </w:r>
      <w:r w:rsidR="00E127BC">
        <w:rPr>
          <w:rFonts w:hint="eastAsia"/>
        </w:rPr>
        <w:t>一つの</w:t>
      </w:r>
      <w:r>
        <w:rPr>
          <w:rFonts w:hint="eastAsia"/>
        </w:rPr>
        <w:t>良い</w:t>
      </w:r>
      <w:r w:rsidR="00E127BC">
        <w:rPr>
          <w:rFonts w:hint="eastAsia"/>
        </w:rPr>
        <w:t>前例により考え方が変わっていった</w:t>
      </w:r>
      <w:r>
        <w:rPr>
          <w:rFonts w:hint="eastAsia"/>
        </w:rPr>
        <w:t>。限定したものをどのように広げていくか</w:t>
      </w:r>
      <w:r w:rsidR="00F30EB7">
        <w:rPr>
          <w:rFonts w:hint="eastAsia"/>
        </w:rPr>
        <w:t>、</w:t>
      </w:r>
      <w:r w:rsidR="00E127BC">
        <w:rPr>
          <w:rFonts w:hint="eastAsia"/>
        </w:rPr>
        <w:t>適正使用指針を見直ししていく</w:t>
      </w:r>
      <w:r>
        <w:rPr>
          <w:rFonts w:hint="eastAsia"/>
        </w:rPr>
        <w:t>仕組み</w:t>
      </w:r>
      <w:r w:rsidR="00F30EB7">
        <w:rPr>
          <w:rFonts w:hint="eastAsia"/>
        </w:rPr>
        <w:t>作りが</w:t>
      </w:r>
      <w:r>
        <w:rPr>
          <w:rFonts w:hint="eastAsia"/>
        </w:rPr>
        <w:t>必要</w:t>
      </w:r>
      <w:r w:rsidR="00F30EB7">
        <w:rPr>
          <w:rFonts w:hint="eastAsia"/>
        </w:rPr>
        <w:t>である。</w:t>
      </w:r>
    </w:p>
    <w:p w14:paraId="0839E76D" w14:textId="28ADA1B7" w:rsidR="00A52360" w:rsidRDefault="00CA738F" w:rsidP="00D22739">
      <w:pPr>
        <w:pStyle w:val="a7"/>
        <w:numPr>
          <w:ilvl w:val="0"/>
          <w:numId w:val="2"/>
        </w:numPr>
        <w:ind w:leftChars="0"/>
      </w:pPr>
      <w:r>
        <w:rPr>
          <w:rFonts w:hint="eastAsia"/>
        </w:rPr>
        <w:t>外資</w:t>
      </w:r>
      <w:r w:rsidR="00B23D69">
        <w:rPr>
          <w:rFonts w:hint="eastAsia"/>
        </w:rPr>
        <w:t>系企業の場合、</w:t>
      </w:r>
      <w:r w:rsidR="00DF1F18">
        <w:rPr>
          <w:rFonts w:hint="eastAsia"/>
        </w:rPr>
        <w:t>開発を進めるには</w:t>
      </w:r>
      <w:r>
        <w:rPr>
          <w:rFonts w:hint="eastAsia"/>
        </w:rPr>
        <w:t>グローバルの</w:t>
      </w:r>
      <w:r w:rsidR="00022C5C">
        <w:rPr>
          <w:rFonts w:hint="eastAsia"/>
        </w:rPr>
        <w:t>了承</w:t>
      </w:r>
      <w:r>
        <w:rPr>
          <w:rFonts w:hint="eastAsia"/>
        </w:rPr>
        <w:t>を</w:t>
      </w:r>
      <w:r w:rsidR="00022C5C">
        <w:rPr>
          <w:rFonts w:hint="eastAsia"/>
        </w:rPr>
        <w:t>得る必要があり、その点に最も苦労する。</w:t>
      </w:r>
      <w:r>
        <w:rPr>
          <w:rFonts w:hint="eastAsia"/>
        </w:rPr>
        <w:t>治験は目的</w:t>
      </w:r>
      <w:r w:rsidR="00F55CFB">
        <w:rPr>
          <w:rFonts w:hint="eastAsia"/>
        </w:rPr>
        <w:t>や</w:t>
      </w:r>
      <w:r>
        <w:rPr>
          <w:rFonts w:hint="eastAsia"/>
        </w:rPr>
        <w:t>仮説</w:t>
      </w:r>
      <w:r w:rsidR="00F55CFB">
        <w:rPr>
          <w:rFonts w:hint="eastAsia"/>
        </w:rPr>
        <w:t>が明らかなため</w:t>
      </w:r>
      <w:r>
        <w:rPr>
          <w:rFonts w:hint="eastAsia"/>
        </w:rPr>
        <w:t>説明しやすいが、市販後</w:t>
      </w:r>
      <w:r w:rsidR="00F55CFB">
        <w:rPr>
          <w:rFonts w:hint="eastAsia"/>
        </w:rPr>
        <w:t>調査</w:t>
      </w:r>
      <w:r>
        <w:rPr>
          <w:rFonts w:hint="eastAsia"/>
        </w:rPr>
        <w:t>は何を目的としているか等</w:t>
      </w:r>
      <w:r w:rsidR="001958A0">
        <w:rPr>
          <w:rFonts w:hint="eastAsia"/>
        </w:rPr>
        <w:t>を</w:t>
      </w:r>
      <w:r>
        <w:rPr>
          <w:rFonts w:hint="eastAsia"/>
        </w:rPr>
        <w:t>明確に</w:t>
      </w:r>
      <w:r w:rsidR="00FB0349">
        <w:rPr>
          <w:rFonts w:hint="eastAsia"/>
        </w:rPr>
        <w:t>グローバルへ</w:t>
      </w:r>
      <w:r>
        <w:rPr>
          <w:rFonts w:hint="eastAsia"/>
        </w:rPr>
        <w:t>説明しなければ</w:t>
      </w:r>
      <w:r w:rsidR="001958A0">
        <w:rPr>
          <w:rFonts w:hint="eastAsia"/>
        </w:rPr>
        <w:t>理解してもらえない</w:t>
      </w:r>
      <w:r>
        <w:rPr>
          <w:rFonts w:hint="eastAsia"/>
        </w:rPr>
        <w:t>ため、わかりやすく</w:t>
      </w:r>
      <w:r w:rsidR="00992D0F">
        <w:rPr>
          <w:rFonts w:hint="eastAsia"/>
        </w:rPr>
        <w:t>魅力的</w:t>
      </w:r>
      <w:r>
        <w:rPr>
          <w:rFonts w:hint="eastAsia"/>
        </w:rPr>
        <w:t>に説明できれば</w:t>
      </w:r>
      <w:r w:rsidR="00992D0F">
        <w:rPr>
          <w:rFonts w:hint="eastAsia"/>
        </w:rPr>
        <w:t>、</w:t>
      </w:r>
      <w:r>
        <w:rPr>
          <w:rFonts w:hint="eastAsia"/>
        </w:rPr>
        <w:t>日本への導入</w:t>
      </w:r>
      <w:r w:rsidR="00992D0F">
        <w:rPr>
          <w:rFonts w:hint="eastAsia"/>
        </w:rPr>
        <w:t>が</w:t>
      </w:r>
      <w:r>
        <w:rPr>
          <w:rFonts w:hint="eastAsia"/>
        </w:rPr>
        <w:t>期待で</w:t>
      </w:r>
      <w:bookmarkStart w:id="0" w:name="_GoBack"/>
      <w:bookmarkEnd w:id="0"/>
      <w:r>
        <w:rPr>
          <w:rFonts w:hint="eastAsia"/>
        </w:rPr>
        <w:t>きる。</w:t>
      </w:r>
    </w:p>
    <w:p w14:paraId="25DB7D0F" w14:textId="77777777" w:rsidR="00246B7B" w:rsidRDefault="00DF11CA" w:rsidP="00D22739">
      <w:pPr>
        <w:pStyle w:val="a7"/>
        <w:numPr>
          <w:ilvl w:val="0"/>
          <w:numId w:val="2"/>
        </w:numPr>
        <w:ind w:leftChars="0"/>
      </w:pPr>
      <w:r>
        <w:rPr>
          <w:rFonts w:hint="eastAsia"/>
        </w:rPr>
        <w:t>市販前市販後のリバランスは行政・アカデミア・企業の</w:t>
      </w:r>
      <w:r w:rsidR="00630D48">
        <w:rPr>
          <w:rFonts w:hint="eastAsia"/>
        </w:rPr>
        <w:t>信頼関係</w:t>
      </w:r>
      <w:r>
        <w:rPr>
          <w:rFonts w:hint="eastAsia"/>
        </w:rPr>
        <w:t>の基に成立するため、</w:t>
      </w:r>
      <w:r w:rsidR="00630D48">
        <w:rPr>
          <w:rFonts w:hint="eastAsia"/>
        </w:rPr>
        <w:t>どのように</w:t>
      </w:r>
      <w:r>
        <w:rPr>
          <w:rFonts w:hint="eastAsia"/>
        </w:rPr>
        <w:t>信頼関係を</w:t>
      </w:r>
      <w:r w:rsidR="00630D48">
        <w:rPr>
          <w:rFonts w:hint="eastAsia"/>
        </w:rPr>
        <w:t>構築するかが</w:t>
      </w:r>
      <w:r w:rsidR="00EB7B83">
        <w:rPr>
          <w:rFonts w:hint="eastAsia"/>
        </w:rPr>
        <w:t>重要である。</w:t>
      </w:r>
      <w:r w:rsidR="00092863">
        <w:rPr>
          <w:rFonts w:hint="eastAsia"/>
        </w:rPr>
        <w:t>米国と日本では</w:t>
      </w:r>
      <w:r w:rsidR="000839C1">
        <w:rPr>
          <w:rFonts w:hint="eastAsia"/>
        </w:rPr>
        <w:t>様々な違いがあり、</w:t>
      </w:r>
    </w:p>
    <w:p w14:paraId="1A30FCE8" w14:textId="201A23C8" w:rsidR="00630D48" w:rsidRDefault="000839C1" w:rsidP="00D22739">
      <w:pPr>
        <w:pStyle w:val="a7"/>
        <w:numPr>
          <w:ilvl w:val="0"/>
          <w:numId w:val="2"/>
        </w:numPr>
        <w:ind w:leftChars="0"/>
      </w:pPr>
      <w:r>
        <w:rPr>
          <w:rFonts w:hint="eastAsia"/>
        </w:rPr>
        <w:t>日本</w:t>
      </w:r>
      <w:r w:rsidR="003F1B73">
        <w:rPr>
          <w:rFonts w:hint="eastAsia"/>
        </w:rPr>
        <w:t>だからこそ</w:t>
      </w:r>
      <w:r w:rsidR="0051397C">
        <w:rPr>
          <w:rFonts w:hint="eastAsia"/>
        </w:rPr>
        <w:t>可能な</w:t>
      </w:r>
      <w:r w:rsidR="003F1B73">
        <w:rPr>
          <w:rFonts w:hint="eastAsia"/>
        </w:rPr>
        <w:t>制度とも</w:t>
      </w:r>
      <w:r w:rsidR="006F7880">
        <w:rPr>
          <w:rFonts w:hint="eastAsia"/>
        </w:rPr>
        <w:t>言え</w:t>
      </w:r>
      <w:r w:rsidR="003F1B73">
        <w:rPr>
          <w:rFonts w:hint="eastAsia"/>
        </w:rPr>
        <w:t>、日本ならではの強みとなり得る</w:t>
      </w:r>
      <w:r w:rsidR="006F7880">
        <w:rPr>
          <w:rFonts w:hint="eastAsia"/>
        </w:rPr>
        <w:t>のではないか</w:t>
      </w:r>
      <w:r w:rsidR="003F1B73">
        <w:rPr>
          <w:rFonts w:hint="eastAsia"/>
        </w:rPr>
        <w:t>。</w:t>
      </w:r>
    </w:p>
    <w:p w14:paraId="289EF127" w14:textId="4E711ED6" w:rsidR="0051397C" w:rsidRDefault="0051397C" w:rsidP="0051397C">
      <w:pPr>
        <w:pStyle w:val="a7"/>
        <w:ind w:leftChars="0" w:left="440"/>
        <w:jc w:val="right"/>
      </w:pPr>
      <w:r>
        <w:rPr>
          <w:rFonts w:hint="eastAsia"/>
        </w:rPr>
        <w:t>以上</w:t>
      </w:r>
    </w:p>
    <w:sectPr w:rsidR="0051397C" w:rsidSect="00A90DC4">
      <w:pgSz w:w="11906" w:h="16838"/>
      <w:pgMar w:top="1843"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49FAE" w14:textId="77777777" w:rsidR="00AB3B9B" w:rsidRDefault="00AB3B9B" w:rsidP="00824E96">
      <w:r>
        <w:separator/>
      </w:r>
    </w:p>
  </w:endnote>
  <w:endnote w:type="continuationSeparator" w:id="0">
    <w:p w14:paraId="5AB2AC2C" w14:textId="77777777" w:rsidR="00AB3B9B" w:rsidRDefault="00AB3B9B" w:rsidP="0082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130C3" w14:textId="77777777" w:rsidR="00AB3B9B" w:rsidRDefault="00AB3B9B" w:rsidP="00824E96">
      <w:r>
        <w:separator/>
      </w:r>
    </w:p>
  </w:footnote>
  <w:footnote w:type="continuationSeparator" w:id="0">
    <w:p w14:paraId="63024C97" w14:textId="77777777" w:rsidR="00AB3B9B" w:rsidRDefault="00AB3B9B" w:rsidP="00824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10614"/>
    <w:multiLevelType w:val="hybridMultilevel"/>
    <w:tmpl w:val="91E6BA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0A03326"/>
    <w:multiLevelType w:val="hybridMultilevel"/>
    <w:tmpl w:val="02BA0B1A"/>
    <w:lvl w:ilvl="0" w:tplc="C322927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24"/>
    <w:rsid w:val="00022C5C"/>
    <w:rsid w:val="000263E2"/>
    <w:rsid w:val="00044CB6"/>
    <w:rsid w:val="0004551C"/>
    <w:rsid w:val="0005688F"/>
    <w:rsid w:val="00081EEE"/>
    <w:rsid w:val="000839C1"/>
    <w:rsid w:val="00092863"/>
    <w:rsid w:val="000B22D9"/>
    <w:rsid w:val="000B33B1"/>
    <w:rsid w:val="000C305B"/>
    <w:rsid w:val="000F5787"/>
    <w:rsid w:val="001027D8"/>
    <w:rsid w:val="0011066C"/>
    <w:rsid w:val="00125B86"/>
    <w:rsid w:val="00127456"/>
    <w:rsid w:val="00180B17"/>
    <w:rsid w:val="00182438"/>
    <w:rsid w:val="00182E56"/>
    <w:rsid w:val="001958A0"/>
    <w:rsid w:val="001F156E"/>
    <w:rsid w:val="00216DA4"/>
    <w:rsid w:val="00246B7B"/>
    <w:rsid w:val="0025226D"/>
    <w:rsid w:val="0026476E"/>
    <w:rsid w:val="0027014B"/>
    <w:rsid w:val="00275F88"/>
    <w:rsid w:val="002821FC"/>
    <w:rsid w:val="00284AE9"/>
    <w:rsid w:val="002927AD"/>
    <w:rsid w:val="00295FCD"/>
    <w:rsid w:val="0029628C"/>
    <w:rsid w:val="002B23DD"/>
    <w:rsid w:val="002C2294"/>
    <w:rsid w:val="002C586D"/>
    <w:rsid w:val="002D4FFB"/>
    <w:rsid w:val="00301D35"/>
    <w:rsid w:val="00306BD4"/>
    <w:rsid w:val="003127C6"/>
    <w:rsid w:val="003409D3"/>
    <w:rsid w:val="00342658"/>
    <w:rsid w:val="00342BD7"/>
    <w:rsid w:val="00384C59"/>
    <w:rsid w:val="003A36C2"/>
    <w:rsid w:val="003D683D"/>
    <w:rsid w:val="003F1B73"/>
    <w:rsid w:val="00403C30"/>
    <w:rsid w:val="00420EB3"/>
    <w:rsid w:val="00431B41"/>
    <w:rsid w:val="00444419"/>
    <w:rsid w:val="00450354"/>
    <w:rsid w:val="0047005C"/>
    <w:rsid w:val="00485D68"/>
    <w:rsid w:val="004D5EEB"/>
    <w:rsid w:val="004F2AF5"/>
    <w:rsid w:val="00506C78"/>
    <w:rsid w:val="0051397C"/>
    <w:rsid w:val="0057510C"/>
    <w:rsid w:val="00596702"/>
    <w:rsid w:val="0060639E"/>
    <w:rsid w:val="00607C32"/>
    <w:rsid w:val="00621D8B"/>
    <w:rsid w:val="00627A72"/>
    <w:rsid w:val="00630D48"/>
    <w:rsid w:val="00652ADD"/>
    <w:rsid w:val="006567FE"/>
    <w:rsid w:val="006726B8"/>
    <w:rsid w:val="00690827"/>
    <w:rsid w:val="006F7880"/>
    <w:rsid w:val="00720EE5"/>
    <w:rsid w:val="00735CA3"/>
    <w:rsid w:val="007421DB"/>
    <w:rsid w:val="00744915"/>
    <w:rsid w:val="00760707"/>
    <w:rsid w:val="007D1B81"/>
    <w:rsid w:val="007D7D28"/>
    <w:rsid w:val="007E70C0"/>
    <w:rsid w:val="00817E9E"/>
    <w:rsid w:val="00824E96"/>
    <w:rsid w:val="00826CBD"/>
    <w:rsid w:val="00827B84"/>
    <w:rsid w:val="008315ED"/>
    <w:rsid w:val="00842846"/>
    <w:rsid w:val="008853EA"/>
    <w:rsid w:val="008A4879"/>
    <w:rsid w:val="008B53F7"/>
    <w:rsid w:val="008F2158"/>
    <w:rsid w:val="00925533"/>
    <w:rsid w:val="00937615"/>
    <w:rsid w:val="00945AFA"/>
    <w:rsid w:val="0094715A"/>
    <w:rsid w:val="00954B1A"/>
    <w:rsid w:val="00973A77"/>
    <w:rsid w:val="00980081"/>
    <w:rsid w:val="00981553"/>
    <w:rsid w:val="00992D0F"/>
    <w:rsid w:val="009D3176"/>
    <w:rsid w:val="009F5D92"/>
    <w:rsid w:val="009F77B4"/>
    <w:rsid w:val="00A21081"/>
    <w:rsid w:val="00A40B6E"/>
    <w:rsid w:val="00A52360"/>
    <w:rsid w:val="00A56F24"/>
    <w:rsid w:val="00A8420C"/>
    <w:rsid w:val="00A87592"/>
    <w:rsid w:val="00A90DC4"/>
    <w:rsid w:val="00AB3B9B"/>
    <w:rsid w:val="00AD4E08"/>
    <w:rsid w:val="00AD6C4C"/>
    <w:rsid w:val="00AE6219"/>
    <w:rsid w:val="00B11833"/>
    <w:rsid w:val="00B23D69"/>
    <w:rsid w:val="00B35A7F"/>
    <w:rsid w:val="00B35C09"/>
    <w:rsid w:val="00B80516"/>
    <w:rsid w:val="00BC04AD"/>
    <w:rsid w:val="00BC10E2"/>
    <w:rsid w:val="00BF0C4F"/>
    <w:rsid w:val="00BF7960"/>
    <w:rsid w:val="00C05F4D"/>
    <w:rsid w:val="00C13F56"/>
    <w:rsid w:val="00C33135"/>
    <w:rsid w:val="00C37ED1"/>
    <w:rsid w:val="00C46C64"/>
    <w:rsid w:val="00C51556"/>
    <w:rsid w:val="00C77E13"/>
    <w:rsid w:val="00C801F8"/>
    <w:rsid w:val="00C92097"/>
    <w:rsid w:val="00CA738F"/>
    <w:rsid w:val="00CB4DC9"/>
    <w:rsid w:val="00CC0126"/>
    <w:rsid w:val="00CD3646"/>
    <w:rsid w:val="00CE5CEC"/>
    <w:rsid w:val="00CE5D1B"/>
    <w:rsid w:val="00CE65BD"/>
    <w:rsid w:val="00CF3824"/>
    <w:rsid w:val="00D06204"/>
    <w:rsid w:val="00D2090B"/>
    <w:rsid w:val="00D22739"/>
    <w:rsid w:val="00D4074C"/>
    <w:rsid w:val="00D92892"/>
    <w:rsid w:val="00DB4070"/>
    <w:rsid w:val="00DF11CA"/>
    <w:rsid w:val="00DF1F18"/>
    <w:rsid w:val="00DF7A07"/>
    <w:rsid w:val="00DF7B31"/>
    <w:rsid w:val="00E121A9"/>
    <w:rsid w:val="00E127BC"/>
    <w:rsid w:val="00EB7B83"/>
    <w:rsid w:val="00ED2FF8"/>
    <w:rsid w:val="00EF57E0"/>
    <w:rsid w:val="00F01AD8"/>
    <w:rsid w:val="00F06155"/>
    <w:rsid w:val="00F1055A"/>
    <w:rsid w:val="00F121B5"/>
    <w:rsid w:val="00F25712"/>
    <w:rsid w:val="00F30BD4"/>
    <w:rsid w:val="00F30EB7"/>
    <w:rsid w:val="00F36AB3"/>
    <w:rsid w:val="00F40B41"/>
    <w:rsid w:val="00F55CFB"/>
    <w:rsid w:val="00F577E2"/>
    <w:rsid w:val="00F64548"/>
    <w:rsid w:val="00FB0349"/>
    <w:rsid w:val="00FE0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AE1160"/>
  <w15:chartTrackingRefBased/>
  <w15:docId w15:val="{2F52272D-4EBF-4B7F-8664-CAB1DA3F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E96"/>
    <w:pPr>
      <w:tabs>
        <w:tab w:val="center" w:pos="4252"/>
        <w:tab w:val="right" w:pos="8504"/>
      </w:tabs>
      <w:snapToGrid w:val="0"/>
    </w:pPr>
  </w:style>
  <w:style w:type="character" w:customStyle="1" w:styleId="a4">
    <w:name w:val="ヘッダー (文字)"/>
    <w:basedOn w:val="a0"/>
    <w:link w:val="a3"/>
    <w:uiPriority w:val="99"/>
    <w:rsid w:val="00824E96"/>
  </w:style>
  <w:style w:type="paragraph" w:styleId="a5">
    <w:name w:val="footer"/>
    <w:basedOn w:val="a"/>
    <w:link w:val="a6"/>
    <w:uiPriority w:val="99"/>
    <w:unhideWhenUsed/>
    <w:rsid w:val="00824E96"/>
    <w:pPr>
      <w:tabs>
        <w:tab w:val="center" w:pos="4252"/>
        <w:tab w:val="right" w:pos="8504"/>
      </w:tabs>
      <w:snapToGrid w:val="0"/>
    </w:pPr>
  </w:style>
  <w:style w:type="character" w:customStyle="1" w:styleId="a6">
    <w:name w:val="フッター (文字)"/>
    <w:basedOn w:val="a0"/>
    <w:link w:val="a5"/>
    <w:uiPriority w:val="99"/>
    <w:rsid w:val="00824E96"/>
  </w:style>
  <w:style w:type="paragraph" w:styleId="a7">
    <w:name w:val="List Paragraph"/>
    <w:basedOn w:val="a"/>
    <w:uiPriority w:val="34"/>
    <w:qFormat/>
    <w:rsid w:val="002701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19674e-8fdf-43fa-80aa-5ebb02e0c7d1">
      <Terms xmlns="http://schemas.microsoft.com/office/infopath/2007/PartnerControls"/>
    </lcf76f155ced4ddcb4097134ff3c332f>
    <TaxCatchAll xmlns="0203af3d-ce6f-44d0-9ae2-1b36fd415a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8F5EB7E356C114BAA3D72CFFA972EEE" ma:contentTypeVersion="15" ma:contentTypeDescription="新しいドキュメントを作成します。" ma:contentTypeScope="" ma:versionID="d11db223e29234cb68a4d15211a3d2da">
  <xsd:schema xmlns:xsd="http://www.w3.org/2001/XMLSchema" xmlns:xs="http://www.w3.org/2001/XMLSchema" xmlns:p="http://schemas.microsoft.com/office/2006/metadata/properties" xmlns:ns2="7119674e-8fdf-43fa-80aa-5ebb02e0c7d1" xmlns:ns3="0203af3d-ce6f-44d0-9ae2-1b36fd415a37" targetNamespace="http://schemas.microsoft.com/office/2006/metadata/properties" ma:root="true" ma:fieldsID="7b3421a4d53373b66f46be914636754c" ns2:_="" ns3:_="">
    <xsd:import namespace="7119674e-8fdf-43fa-80aa-5ebb02e0c7d1"/>
    <xsd:import namespace="0203af3d-ce6f-44d0-9ae2-1b36fd415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9674e-8fdf-43fa-80aa-5ebb02e0c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b8f504b-e930-4132-bd19-9e7a4baacd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3af3d-ce6f-44d0-9ae2-1b36fd415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bbbe40-6c61-461d-8411-67fd3f7877df}" ma:internalName="TaxCatchAll" ma:showField="CatchAllData" ma:web="0203af3d-ce6f-44d0-9ae2-1b36fd415a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65483-FF95-4034-AB0F-E84DDFA50048}">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infopath/2007/PartnerControls"/>
    <ds:schemaRef ds:uri="0203af3d-ce6f-44d0-9ae2-1b36fd415a37"/>
    <ds:schemaRef ds:uri="7119674e-8fdf-43fa-80aa-5ebb02e0c7d1"/>
    <ds:schemaRef ds:uri="http://purl.org/dc/dcmitype/"/>
  </ds:schemaRefs>
</ds:datastoreItem>
</file>

<file path=customXml/itemProps2.xml><?xml version="1.0" encoding="utf-8"?>
<ds:datastoreItem xmlns:ds="http://schemas.openxmlformats.org/officeDocument/2006/customXml" ds:itemID="{709F201A-1AF0-433A-8346-69BA8806A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9674e-8fdf-43fa-80aa-5ebb02e0c7d1"/>
    <ds:schemaRef ds:uri="0203af3d-ce6f-44d0-9ae2-1b36fd41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9D869A-CB90-4F66-BCDA-CE6C985AE8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喜雅</dc:creator>
  <cp:keywords/>
  <dc:description/>
  <cp:lastModifiedBy>Miho Kimura</cp:lastModifiedBy>
  <cp:revision>6</cp:revision>
  <cp:lastPrinted>2023-06-21T02:09:00Z</cp:lastPrinted>
  <dcterms:created xsi:type="dcterms:W3CDTF">2024-09-16T23:32:00Z</dcterms:created>
  <dcterms:modified xsi:type="dcterms:W3CDTF">2024-10-03T09:57:00Z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0x01010078F5EB7E356C114BAA3D72CFFA972EEE</vt:lpwstr>
  </property>
  <property fmtid="{D5CDD505-2E9C-101B-9397-08002B2CF9AE}" pid="3" name="MediaServiceImageTags">
    <vt:lpwstr/>
  </property>
</Properties>
</file>